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66A29" w14:textId="77777777" w:rsidR="00D95130" w:rsidRDefault="00D95130" w:rsidP="00D95130">
      <w:pPr>
        <w:autoSpaceDE w:val="0"/>
        <w:autoSpaceDN w:val="0"/>
        <w:adjustRightInd w:val="0"/>
        <w:spacing w:line="0" w:lineRule="atLeast"/>
        <w:jc w:val="center"/>
        <w:rPr>
          <w:rFonts w:ascii="游ゴシック" w:eastAsia="游ゴシック" w:hAnsi="游ゴシック"/>
          <w:sz w:val="28"/>
          <w:szCs w:val="28"/>
        </w:rPr>
      </w:pPr>
      <w:r w:rsidRPr="00132604">
        <w:rPr>
          <w:rFonts w:ascii="游ゴシック" w:eastAsia="游ゴシック" w:hAnsi="游ゴシック" w:hint="eastAsia"/>
          <w:sz w:val="28"/>
          <w:szCs w:val="28"/>
        </w:rPr>
        <w:t>JAACT2022</w:t>
      </w:r>
      <w:r w:rsidRPr="00132604">
        <w:rPr>
          <w:rFonts w:ascii="游ゴシック" w:eastAsia="游ゴシック" w:hAnsi="游ゴシック"/>
          <w:sz w:val="28"/>
          <w:szCs w:val="28"/>
        </w:rPr>
        <w:t xml:space="preserve"> </w:t>
      </w:r>
      <w:r w:rsidRPr="00132604">
        <w:rPr>
          <w:rFonts w:ascii="游ゴシック" w:eastAsia="游ゴシック" w:hAnsi="游ゴシック" w:hint="eastAsia"/>
          <w:sz w:val="28"/>
          <w:szCs w:val="28"/>
        </w:rPr>
        <w:t>要旨登録フォーム</w:t>
      </w:r>
    </w:p>
    <w:p w14:paraId="7F139A48" w14:textId="77777777" w:rsidR="00D95130" w:rsidRPr="00F0484D" w:rsidRDefault="00D95130" w:rsidP="00D95130">
      <w:pPr>
        <w:autoSpaceDE w:val="0"/>
        <w:autoSpaceDN w:val="0"/>
        <w:adjustRightInd w:val="0"/>
        <w:spacing w:line="0" w:lineRule="atLeast"/>
        <w:jc w:val="center"/>
        <w:rPr>
          <w:rFonts w:ascii="游ゴシック" w:eastAsia="游ゴシック" w:hAnsi="游ゴシック" w:hint="eastAsia"/>
          <w:color w:val="FF0000"/>
          <w:sz w:val="28"/>
          <w:szCs w:val="28"/>
        </w:rPr>
      </w:pPr>
      <w:r w:rsidRPr="00F0484D">
        <w:rPr>
          <w:rFonts w:ascii="游ゴシック" w:eastAsia="游ゴシック" w:hAnsi="游ゴシック" w:hint="eastAsia"/>
          <w:color w:val="FF0000"/>
          <w:sz w:val="28"/>
          <w:szCs w:val="28"/>
        </w:rPr>
        <w:t>(赤字の例を消して記入してください)</w:t>
      </w:r>
    </w:p>
    <w:p w14:paraId="2E12B1DF" w14:textId="77777777" w:rsidR="00D95130" w:rsidRPr="009E7068" w:rsidRDefault="00D95130" w:rsidP="00D95130">
      <w:pPr>
        <w:autoSpaceDE w:val="0"/>
        <w:autoSpaceDN w:val="0"/>
        <w:adjustRightInd w:val="0"/>
        <w:spacing w:line="0" w:lineRule="atLeast"/>
        <w:rPr>
          <w:rFonts w:ascii="游ゴシック" w:eastAsia="游ゴシック" w:hAnsi="游ゴシック" w:hint="eastAsia"/>
          <w:b/>
          <w:sz w:val="20"/>
        </w:rPr>
      </w:pPr>
      <w:r w:rsidRPr="009E7068">
        <w:rPr>
          <w:rFonts w:ascii="游ゴシック" w:eastAsia="游ゴシック" w:hAnsi="游ゴシック" w:hint="eastAsia"/>
          <w:b/>
          <w:sz w:val="20"/>
        </w:rPr>
        <w:t>【発表者情報】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7511"/>
      </w:tblGrid>
      <w:tr w:rsidR="00D95130" w:rsidRPr="009E7068" w14:paraId="101156E7" w14:textId="77777777" w:rsidTr="00F0484D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843" w:type="dxa"/>
            <w:shd w:val="clear" w:color="auto" w:fill="DAEEF3"/>
            <w:vAlign w:val="center"/>
          </w:tcPr>
          <w:p w14:paraId="1E3E7947" w14:textId="77777777" w:rsidR="00D95130" w:rsidRPr="009E7068" w:rsidRDefault="00D95130" w:rsidP="00F0484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游ゴシック" w:eastAsia="游ゴシック" w:hAnsi="游ゴシック" w:hint="eastAsia"/>
                <w:b/>
                <w:sz w:val="20"/>
              </w:rPr>
            </w:pPr>
            <w:r>
              <w:rPr>
                <w:rFonts w:ascii="游ゴシック" w:eastAsia="游ゴシック" w:hAnsi="游ゴシック" w:hint="eastAsia"/>
                <w:b/>
                <w:sz w:val="20"/>
              </w:rPr>
              <w:t>発表者</w:t>
            </w:r>
            <w:r w:rsidRPr="009E7068">
              <w:rPr>
                <w:rFonts w:ascii="游ゴシック" w:eastAsia="游ゴシック" w:hAnsi="游ゴシック" w:hint="eastAsia"/>
                <w:b/>
                <w:sz w:val="20"/>
              </w:rPr>
              <w:t>氏名</w:t>
            </w:r>
          </w:p>
        </w:tc>
        <w:tc>
          <w:tcPr>
            <w:tcW w:w="7513" w:type="dxa"/>
            <w:vAlign w:val="center"/>
          </w:tcPr>
          <w:p w14:paraId="5DBF5449" w14:textId="77777777" w:rsidR="00D95130" w:rsidRPr="00F0484D" w:rsidRDefault="00D95130" w:rsidP="00F0484D">
            <w:pPr>
              <w:autoSpaceDE w:val="0"/>
              <w:autoSpaceDN w:val="0"/>
              <w:adjustRightInd w:val="0"/>
              <w:spacing w:line="0" w:lineRule="atLeast"/>
              <w:rPr>
                <w:rFonts w:ascii="游ゴシック" w:eastAsia="游ゴシック" w:hAnsi="游ゴシック" w:hint="eastAsia"/>
                <w:b/>
                <w:color w:val="FF0000"/>
                <w:sz w:val="20"/>
              </w:rPr>
            </w:pPr>
            <w:r w:rsidRPr="00F0484D">
              <w:rPr>
                <w:rFonts w:ascii="游ゴシック" w:eastAsia="游ゴシック" w:hAnsi="游ゴシック" w:hint="eastAsia"/>
                <w:b/>
                <w:color w:val="FF0000"/>
                <w:sz w:val="20"/>
              </w:rPr>
              <w:t>細胞　太郎</w:t>
            </w:r>
          </w:p>
        </w:tc>
      </w:tr>
      <w:tr w:rsidR="00D95130" w:rsidRPr="009E7068" w14:paraId="098B5A84" w14:textId="77777777" w:rsidTr="00F0484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843" w:type="dxa"/>
            <w:shd w:val="clear" w:color="auto" w:fill="DAEEF3"/>
            <w:vAlign w:val="center"/>
          </w:tcPr>
          <w:p w14:paraId="043FA25B" w14:textId="77777777" w:rsidR="00D95130" w:rsidRPr="009E7068" w:rsidRDefault="00D95130" w:rsidP="00F0484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游ゴシック" w:eastAsia="游ゴシック" w:hAnsi="游ゴシック"/>
                <w:b/>
                <w:sz w:val="20"/>
              </w:rPr>
            </w:pPr>
            <w:r w:rsidRPr="009E7068">
              <w:rPr>
                <w:rFonts w:ascii="游ゴシック" w:eastAsia="游ゴシック" w:hAnsi="游ゴシック" w:hint="eastAsia"/>
                <w:b/>
                <w:sz w:val="20"/>
              </w:rPr>
              <w:t>所属</w:t>
            </w:r>
          </w:p>
        </w:tc>
        <w:tc>
          <w:tcPr>
            <w:tcW w:w="7513" w:type="dxa"/>
            <w:vAlign w:val="center"/>
          </w:tcPr>
          <w:p w14:paraId="184426A6" w14:textId="77777777" w:rsidR="00D95130" w:rsidRPr="00F0484D" w:rsidRDefault="00D95130" w:rsidP="00F0484D">
            <w:pPr>
              <w:autoSpaceDE w:val="0"/>
              <w:autoSpaceDN w:val="0"/>
              <w:adjustRightInd w:val="0"/>
              <w:spacing w:line="0" w:lineRule="atLeast"/>
              <w:rPr>
                <w:rFonts w:ascii="游ゴシック" w:eastAsia="游ゴシック" w:hAnsi="游ゴシック"/>
                <w:b/>
                <w:color w:val="FF0000"/>
                <w:sz w:val="20"/>
              </w:rPr>
            </w:pPr>
            <w:r w:rsidRPr="00F0484D">
              <w:rPr>
                <w:rFonts w:ascii="游ゴシック" w:eastAsia="游ゴシック" w:hAnsi="游ゴシック" w:hint="eastAsia"/>
                <w:b/>
                <w:color w:val="FF0000"/>
                <w:sz w:val="20"/>
              </w:rPr>
              <w:t>動物大学大学院細胞工学研究科</w:t>
            </w:r>
          </w:p>
        </w:tc>
      </w:tr>
      <w:tr w:rsidR="00D95130" w:rsidRPr="009E7068" w14:paraId="223800D7" w14:textId="77777777" w:rsidTr="00F0484D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843" w:type="dxa"/>
            <w:shd w:val="clear" w:color="auto" w:fill="DAEEF3"/>
            <w:vAlign w:val="center"/>
          </w:tcPr>
          <w:p w14:paraId="421C33DF" w14:textId="77777777" w:rsidR="00D95130" w:rsidRPr="009E7068" w:rsidRDefault="00D95130" w:rsidP="00F0484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游ゴシック" w:eastAsia="游ゴシック" w:hAnsi="游ゴシック" w:hint="eastAsia"/>
                <w:b/>
                <w:sz w:val="20"/>
              </w:rPr>
            </w:pPr>
            <w:r>
              <w:rPr>
                <w:rFonts w:ascii="游ゴシック" w:eastAsia="游ゴシック" w:hAnsi="游ゴシック" w:hint="eastAsia"/>
                <w:b/>
                <w:sz w:val="20"/>
              </w:rPr>
              <w:t>発表者連絡先e-mailアドレス（こちらのアドレスに連絡を行います。）</w:t>
            </w:r>
          </w:p>
        </w:tc>
        <w:tc>
          <w:tcPr>
            <w:tcW w:w="7513" w:type="dxa"/>
            <w:vAlign w:val="center"/>
          </w:tcPr>
          <w:p w14:paraId="4EFEDB83" w14:textId="77777777" w:rsidR="00D95130" w:rsidRPr="009E7068" w:rsidRDefault="00D95130" w:rsidP="00F0484D">
            <w:pPr>
              <w:autoSpaceDE w:val="0"/>
              <w:autoSpaceDN w:val="0"/>
              <w:adjustRightInd w:val="0"/>
              <w:spacing w:line="0" w:lineRule="atLeast"/>
              <w:rPr>
                <w:rFonts w:ascii="游ゴシック" w:eastAsia="游ゴシック" w:hAnsi="游ゴシック" w:hint="eastAsia"/>
                <w:b/>
                <w:i/>
                <w:iCs/>
                <w:color w:val="FF0000"/>
                <w:sz w:val="20"/>
              </w:rPr>
            </w:pPr>
            <w:r>
              <w:rPr>
                <w:rFonts w:ascii="游ゴシック" w:eastAsia="游ゴシック" w:hAnsi="游ゴシック" w:hint="eastAsia"/>
                <w:b/>
                <w:i/>
                <w:iCs/>
                <w:color w:val="FF0000"/>
                <w:sz w:val="20"/>
              </w:rPr>
              <w:t>s</w:t>
            </w:r>
            <w:r>
              <w:rPr>
                <w:rFonts w:ascii="游ゴシック" w:eastAsia="游ゴシック" w:hAnsi="游ゴシック"/>
                <w:b/>
                <w:i/>
                <w:iCs/>
                <w:color w:val="FF0000"/>
                <w:sz w:val="20"/>
              </w:rPr>
              <w:t>aibou@doubutu-u.ac.jp</w:t>
            </w:r>
          </w:p>
        </w:tc>
      </w:tr>
      <w:tr w:rsidR="00D95130" w:rsidRPr="009E7068" w14:paraId="314EB866" w14:textId="77777777" w:rsidTr="00F0484D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843" w:type="dxa"/>
            <w:shd w:val="clear" w:color="auto" w:fill="DAEEF3"/>
            <w:vAlign w:val="center"/>
          </w:tcPr>
          <w:p w14:paraId="5985002F" w14:textId="77777777" w:rsidR="00D95130" w:rsidRPr="009E7068" w:rsidRDefault="00D95130" w:rsidP="00F0484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游ゴシック" w:eastAsia="游ゴシック" w:hAnsi="游ゴシック" w:hint="eastAsia"/>
                <w:b/>
                <w:sz w:val="20"/>
              </w:rPr>
            </w:pPr>
            <w:r w:rsidRPr="009E7068">
              <w:rPr>
                <w:rFonts w:ascii="游ゴシック" w:eastAsia="游ゴシック" w:hAnsi="游ゴシック" w:hint="eastAsia"/>
                <w:b/>
                <w:sz w:val="20"/>
              </w:rPr>
              <w:t>発表募集分野</w:t>
            </w:r>
          </w:p>
        </w:tc>
        <w:tc>
          <w:tcPr>
            <w:tcW w:w="7513" w:type="dxa"/>
            <w:vAlign w:val="center"/>
          </w:tcPr>
          <w:p w14:paraId="5E65013C" w14:textId="77777777" w:rsidR="00D95130" w:rsidRDefault="00D95130" w:rsidP="00F0484D">
            <w:pPr>
              <w:autoSpaceDE w:val="0"/>
              <w:autoSpaceDN w:val="0"/>
              <w:adjustRightInd w:val="0"/>
              <w:spacing w:line="0" w:lineRule="atLeast"/>
              <w:rPr>
                <w:rFonts w:ascii="游ゴシック" w:eastAsia="游ゴシック" w:hAnsi="游ゴシック"/>
                <w:b/>
                <w:i/>
                <w:iCs/>
                <w:color w:val="FF0000"/>
                <w:sz w:val="20"/>
              </w:rPr>
            </w:pPr>
            <w:r>
              <w:rPr>
                <w:rFonts w:ascii="游ゴシック" w:eastAsia="游ゴシック" w:hAnsi="游ゴシック" w:hint="eastAsia"/>
                <w:b/>
                <w:i/>
                <w:iCs/>
                <w:color w:val="FF0000"/>
                <w:sz w:val="20"/>
              </w:rPr>
              <w:t>下記の</w:t>
            </w:r>
            <w:r w:rsidRPr="009E7068">
              <w:rPr>
                <w:rFonts w:ascii="游ゴシック" w:eastAsia="游ゴシック" w:hAnsi="游ゴシック" w:hint="eastAsia"/>
                <w:b/>
                <w:i/>
                <w:iCs/>
                <w:color w:val="FF0000"/>
                <w:sz w:val="20"/>
              </w:rPr>
              <w:t>募集分野1－12のいずれ</w:t>
            </w:r>
            <w:r>
              <w:rPr>
                <w:rFonts w:ascii="游ゴシック" w:eastAsia="游ゴシック" w:hAnsi="游ゴシック" w:hint="eastAsia"/>
                <w:b/>
                <w:i/>
                <w:iCs/>
                <w:color w:val="FF0000"/>
                <w:sz w:val="20"/>
              </w:rPr>
              <w:t>か１つを選び、あとは消してください</w:t>
            </w:r>
            <w:r w:rsidRPr="009E7068">
              <w:rPr>
                <w:rFonts w:ascii="游ゴシック" w:eastAsia="游ゴシック" w:hAnsi="游ゴシック" w:hint="eastAsia"/>
                <w:b/>
                <w:i/>
                <w:iCs/>
                <w:color w:val="FF0000"/>
                <w:sz w:val="20"/>
              </w:rPr>
              <w:t>。</w:t>
            </w:r>
          </w:p>
          <w:p w14:paraId="63ED45CB" w14:textId="77777777" w:rsidR="00D95130" w:rsidRPr="000029FC" w:rsidRDefault="00D95130" w:rsidP="00F0484D">
            <w:pPr>
              <w:autoSpaceDE w:val="0"/>
              <w:autoSpaceDN w:val="0"/>
              <w:adjustRightInd w:val="0"/>
              <w:spacing w:line="0" w:lineRule="atLeast"/>
              <w:rPr>
                <w:rFonts w:ascii="游ゴシック" w:eastAsia="游ゴシック" w:hAnsi="游ゴシック"/>
                <w:b/>
                <w:i/>
                <w:iCs/>
                <w:color w:val="FF0000"/>
                <w:sz w:val="20"/>
              </w:rPr>
            </w:pPr>
            <w:r w:rsidRPr="000029FC">
              <w:rPr>
                <w:rFonts w:ascii="游ゴシック" w:eastAsia="游ゴシック" w:hAnsi="游ゴシック"/>
                <w:b/>
                <w:i/>
                <w:iCs/>
                <w:color w:val="FF0000"/>
                <w:sz w:val="20"/>
              </w:rPr>
              <w:t>1. Cell culture engineering</w:t>
            </w:r>
          </w:p>
          <w:p w14:paraId="209B6546" w14:textId="77777777" w:rsidR="00D95130" w:rsidRPr="000029FC" w:rsidRDefault="00D95130" w:rsidP="00F0484D">
            <w:pPr>
              <w:autoSpaceDE w:val="0"/>
              <w:autoSpaceDN w:val="0"/>
              <w:adjustRightInd w:val="0"/>
              <w:spacing w:line="0" w:lineRule="atLeast"/>
              <w:rPr>
                <w:rFonts w:ascii="游ゴシック" w:eastAsia="游ゴシック" w:hAnsi="游ゴシック"/>
                <w:b/>
                <w:i/>
                <w:iCs/>
                <w:color w:val="FF0000"/>
                <w:sz w:val="20"/>
              </w:rPr>
            </w:pPr>
            <w:r w:rsidRPr="000029FC">
              <w:rPr>
                <w:rFonts w:ascii="游ゴシック" w:eastAsia="游ゴシック" w:hAnsi="游ゴシック"/>
                <w:b/>
                <w:i/>
                <w:iCs/>
                <w:color w:val="FF0000"/>
                <w:sz w:val="20"/>
              </w:rPr>
              <w:t>2. Production of biologicals</w:t>
            </w:r>
          </w:p>
          <w:p w14:paraId="0488F0D2" w14:textId="77777777" w:rsidR="00D95130" w:rsidRPr="000029FC" w:rsidRDefault="00D95130" w:rsidP="00F0484D">
            <w:pPr>
              <w:autoSpaceDE w:val="0"/>
              <w:autoSpaceDN w:val="0"/>
              <w:adjustRightInd w:val="0"/>
              <w:spacing w:line="0" w:lineRule="atLeast"/>
              <w:rPr>
                <w:rFonts w:ascii="游ゴシック" w:eastAsia="游ゴシック" w:hAnsi="游ゴシック"/>
                <w:b/>
                <w:i/>
                <w:iCs/>
                <w:color w:val="FF0000"/>
                <w:sz w:val="20"/>
              </w:rPr>
            </w:pPr>
            <w:r w:rsidRPr="000029FC">
              <w:rPr>
                <w:rFonts w:ascii="游ゴシック" w:eastAsia="游ゴシック" w:hAnsi="游ゴシック"/>
                <w:b/>
                <w:i/>
                <w:iCs/>
                <w:color w:val="FF0000"/>
                <w:sz w:val="20"/>
              </w:rPr>
              <w:t>3. Functional cell lines</w:t>
            </w:r>
          </w:p>
          <w:p w14:paraId="148B5938" w14:textId="77777777" w:rsidR="00D95130" w:rsidRPr="000029FC" w:rsidRDefault="00D95130" w:rsidP="00F0484D">
            <w:pPr>
              <w:autoSpaceDE w:val="0"/>
              <w:autoSpaceDN w:val="0"/>
              <w:adjustRightInd w:val="0"/>
              <w:spacing w:line="0" w:lineRule="atLeast"/>
              <w:rPr>
                <w:rFonts w:ascii="游ゴシック" w:eastAsia="游ゴシック" w:hAnsi="游ゴシック"/>
                <w:b/>
                <w:i/>
                <w:iCs/>
                <w:color w:val="FF0000"/>
                <w:sz w:val="20"/>
              </w:rPr>
            </w:pPr>
            <w:r w:rsidRPr="000029FC">
              <w:rPr>
                <w:rFonts w:ascii="游ゴシック" w:eastAsia="游ゴシック" w:hAnsi="游ゴシック"/>
                <w:b/>
                <w:i/>
                <w:iCs/>
                <w:color w:val="FF0000"/>
                <w:sz w:val="20"/>
              </w:rPr>
              <w:t>4. Glycoengineering</w:t>
            </w:r>
          </w:p>
          <w:p w14:paraId="40EA8446" w14:textId="77777777" w:rsidR="00D95130" w:rsidRPr="000029FC" w:rsidRDefault="00D95130" w:rsidP="00F0484D">
            <w:pPr>
              <w:autoSpaceDE w:val="0"/>
              <w:autoSpaceDN w:val="0"/>
              <w:adjustRightInd w:val="0"/>
              <w:spacing w:line="0" w:lineRule="atLeast"/>
              <w:rPr>
                <w:rFonts w:ascii="游ゴシック" w:eastAsia="游ゴシック" w:hAnsi="游ゴシック"/>
                <w:b/>
                <w:i/>
                <w:iCs/>
                <w:color w:val="FF0000"/>
                <w:sz w:val="20"/>
              </w:rPr>
            </w:pPr>
            <w:r w:rsidRPr="000029FC">
              <w:rPr>
                <w:rFonts w:ascii="游ゴシック" w:eastAsia="游ゴシック" w:hAnsi="游ゴシック"/>
                <w:b/>
                <w:i/>
                <w:iCs/>
                <w:color w:val="FF0000"/>
                <w:sz w:val="20"/>
              </w:rPr>
              <w:t xml:space="preserve">5. </w:t>
            </w:r>
            <w:proofErr w:type="spellStart"/>
            <w:r w:rsidRPr="000029FC">
              <w:rPr>
                <w:rFonts w:ascii="游ゴシック" w:eastAsia="游ゴシック" w:hAnsi="游ゴシック"/>
                <w:b/>
                <w:i/>
                <w:iCs/>
                <w:color w:val="FF0000"/>
                <w:sz w:val="20"/>
              </w:rPr>
              <w:t>Immunologicals</w:t>
            </w:r>
            <w:proofErr w:type="spellEnd"/>
            <w:r w:rsidRPr="000029FC">
              <w:rPr>
                <w:rFonts w:ascii="游ゴシック" w:eastAsia="游ゴシック" w:hAnsi="游ゴシック"/>
                <w:b/>
                <w:i/>
                <w:iCs/>
                <w:color w:val="FF0000"/>
                <w:sz w:val="20"/>
              </w:rPr>
              <w:t>, monoclonal antibodies, and vaccines</w:t>
            </w:r>
          </w:p>
          <w:p w14:paraId="7FE13D7A" w14:textId="77777777" w:rsidR="00D95130" w:rsidRPr="000029FC" w:rsidRDefault="00D95130" w:rsidP="00F0484D">
            <w:pPr>
              <w:autoSpaceDE w:val="0"/>
              <w:autoSpaceDN w:val="0"/>
              <w:adjustRightInd w:val="0"/>
              <w:spacing w:line="0" w:lineRule="atLeast"/>
              <w:rPr>
                <w:rFonts w:ascii="游ゴシック" w:eastAsia="游ゴシック" w:hAnsi="游ゴシック"/>
                <w:b/>
                <w:i/>
                <w:iCs/>
                <w:color w:val="FF0000"/>
                <w:sz w:val="20"/>
              </w:rPr>
            </w:pPr>
            <w:r w:rsidRPr="000029FC">
              <w:rPr>
                <w:rFonts w:ascii="游ゴシック" w:eastAsia="游ゴシック" w:hAnsi="游ゴシック"/>
                <w:b/>
                <w:i/>
                <w:iCs/>
                <w:color w:val="FF0000"/>
                <w:sz w:val="20"/>
              </w:rPr>
              <w:t>6.. Tissue engineering and stem cells</w:t>
            </w:r>
          </w:p>
          <w:p w14:paraId="7F007F88" w14:textId="77777777" w:rsidR="00D95130" w:rsidRPr="000029FC" w:rsidRDefault="00D95130" w:rsidP="00F0484D">
            <w:pPr>
              <w:autoSpaceDE w:val="0"/>
              <w:autoSpaceDN w:val="0"/>
              <w:adjustRightInd w:val="0"/>
              <w:spacing w:line="0" w:lineRule="atLeast"/>
              <w:rPr>
                <w:rFonts w:ascii="游ゴシック" w:eastAsia="游ゴシック" w:hAnsi="游ゴシック"/>
                <w:b/>
                <w:i/>
                <w:iCs/>
                <w:color w:val="FF0000"/>
                <w:sz w:val="20"/>
              </w:rPr>
            </w:pPr>
            <w:r w:rsidRPr="000029FC">
              <w:rPr>
                <w:rFonts w:ascii="游ゴシック" w:eastAsia="游ゴシック" w:hAnsi="游ゴシック"/>
                <w:b/>
                <w:i/>
                <w:iCs/>
                <w:color w:val="FF0000"/>
                <w:sz w:val="20"/>
              </w:rPr>
              <w:t>7. Gene therapy and cell therapy</w:t>
            </w:r>
          </w:p>
          <w:p w14:paraId="51297B51" w14:textId="77777777" w:rsidR="00D95130" w:rsidRPr="000029FC" w:rsidRDefault="00D95130" w:rsidP="00F0484D">
            <w:pPr>
              <w:autoSpaceDE w:val="0"/>
              <w:autoSpaceDN w:val="0"/>
              <w:adjustRightInd w:val="0"/>
              <w:spacing w:line="0" w:lineRule="atLeast"/>
              <w:rPr>
                <w:rFonts w:ascii="游ゴシック" w:eastAsia="游ゴシック" w:hAnsi="游ゴシック"/>
                <w:b/>
                <w:i/>
                <w:iCs/>
                <w:color w:val="FF0000"/>
                <w:sz w:val="20"/>
              </w:rPr>
            </w:pPr>
            <w:r w:rsidRPr="000029FC">
              <w:rPr>
                <w:rFonts w:ascii="游ゴシック" w:eastAsia="游ゴシック" w:hAnsi="游ゴシック"/>
                <w:b/>
                <w:i/>
                <w:iCs/>
                <w:color w:val="FF0000"/>
                <w:sz w:val="20"/>
              </w:rPr>
              <w:t>8. Transgenic animals</w:t>
            </w:r>
          </w:p>
          <w:p w14:paraId="3F6CB675" w14:textId="77777777" w:rsidR="00D95130" w:rsidRPr="000029FC" w:rsidRDefault="00D95130" w:rsidP="00F0484D">
            <w:pPr>
              <w:autoSpaceDE w:val="0"/>
              <w:autoSpaceDN w:val="0"/>
              <w:adjustRightInd w:val="0"/>
              <w:spacing w:line="0" w:lineRule="atLeast"/>
              <w:rPr>
                <w:rFonts w:ascii="游ゴシック" w:eastAsia="游ゴシック" w:hAnsi="游ゴシック"/>
                <w:b/>
                <w:i/>
                <w:iCs/>
                <w:color w:val="FF0000"/>
                <w:sz w:val="20"/>
              </w:rPr>
            </w:pPr>
            <w:r w:rsidRPr="000029FC">
              <w:rPr>
                <w:rFonts w:ascii="游ゴシック" w:eastAsia="游ゴシック" w:hAnsi="游ゴシック"/>
                <w:b/>
                <w:i/>
                <w:iCs/>
                <w:color w:val="FF0000"/>
                <w:sz w:val="20"/>
              </w:rPr>
              <w:t>9. Safety and regulation</w:t>
            </w:r>
          </w:p>
          <w:p w14:paraId="48A06CC9" w14:textId="77777777" w:rsidR="00D95130" w:rsidRPr="000029FC" w:rsidRDefault="00D95130" w:rsidP="00F0484D">
            <w:pPr>
              <w:autoSpaceDE w:val="0"/>
              <w:autoSpaceDN w:val="0"/>
              <w:adjustRightInd w:val="0"/>
              <w:spacing w:line="0" w:lineRule="atLeast"/>
              <w:rPr>
                <w:rFonts w:ascii="游ゴシック" w:eastAsia="游ゴシック" w:hAnsi="游ゴシック"/>
                <w:b/>
                <w:i/>
                <w:iCs/>
                <w:color w:val="FF0000"/>
                <w:sz w:val="20"/>
              </w:rPr>
            </w:pPr>
            <w:r w:rsidRPr="000029FC">
              <w:rPr>
                <w:rFonts w:ascii="游ゴシック" w:eastAsia="游ゴシック" w:hAnsi="游ゴシック"/>
                <w:b/>
                <w:i/>
                <w:iCs/>
                <w:color w:val="FF0000"/>
                <w:sz w:val="20"/>
              </w:rPr>
              <w:t>10.. Functional substances in food and natural sources</w:t>
            </w:r>
          </w:p>
          <w:p w14:paraId="4D7A4365" w14:textId="77777777" w:rsidR="00D95130" w:rsidRPr="000029FC" w:rsidRDefault="00D95130" w:rsidP="00F0484D">
            <w:pPr>
              <w:autoSpaceDE w:val="0"/>
              <w:autoSpaceDN w:val="0"/>
              <w:adjustRightInd w:val="0"/>
              <w:spacing w:line="0" w:lineRule="atLeast"/>
              <w:rPr>
                <w:rFonts w:ascii="游ゴシック" w:eastAsia="游ゴシック" w:hAnsi="游ゴシック"/>
                <w:b/>
                <w:i/>
                <w:iCs/>
                <w:color w:val="FF0000"/>
                <w:sz w:val="20"/>
              </w:rPr>
            </w:pPr>
            <w:r w:rsidRPr="000029FC">
              <w:rPr>
                <w:rFonts w:ascii="游ゴシック" w:eastAsia="游ゴシック" w:hAnsi="游ゴシック"/>
                <w:b/>
                <w:i/>
                <w:iCs/>
                <w:color w:val="FF0000"/>
                <w:sz w:val="20"/>
              </w:rPr>
              <w:t>11. Animal cells for in vitro assay</w:t>
            </w:r>
          </w:p>
          <w:p w14:paraId="66785481" w14:textId="77777777" w:rsidR="00D95130" w:rsidRPr="009E7068" w:rsidRDefault="00D95130" w:rsidP="00F0484D">
            <w:pPr>
              <w:autoSpaceDE w:val="0"/>
              <w:autoSpaceDN w:val="0"/>
              <w:adjustRightInd w:val="0"/>
              <w:spacing w:line="0" w:lineRule="atLeast"/>
              <w:rPr>
                <w:rFonts w:ascii="游ゴシック" w:eastAsia="游ゴシック" w:hAnsi="游ゴシック" w:hint="eastAsia"/>
                <w:b/>
                <w:i/>
                <w:iCs/>
                <w:color w:val="FF0000"/>
                <w:sz w:val="20"/>
              </w:rPr>
            </w:pPr>
            <w:r w:rsidRPr="000029FC">
              <w:rPr>
                <w:rFonts w:ascii="游ゴシック" w:eastAsia="游ゴシック" w:hAnsi="游ゴシック"/>
                <w:b/>
                <w:i/>
                <w:iCs/>
                <w:color w:val="FF0000"/>
                <w:sz w:val="20"/>
              </w:rPr>
              <w:t>12. Other topics concerning animal cell technology</w:t>
            </w:r>
          </w:p>
        </w:tc>
      </w:tr>
      <w:tr w:rsidR="00D95130" w:rsidRPr="009E7068" w14:paraId="7D572886" w14:textId="77777777" w:rsidTr="00F0484D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843" w:type="dxa"/>
            <w:shd w:val="clear" w:color="auto" w:fill="DAEEF3"/>
            <w:vAlign w:val="center"/>
          </w:tcPr>
          <w:p w14:paraId="3404EB3C" w14:textId="77777777" w:rsidR="00D95130" w:rsidRPr="009E7068" w:rsidRDefault="00D95130" w:rsidP="00F0484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游ゴシック" w:eastAsia="游ゴシック" w:hAnsi="游ゴシック" w:hint="eastAsia"/>
                <w:b/>
                <w:sz w:val="20"/>
              </w:rPr>
            </w:pPr>
            <w:r>
              <w:rPr>
                <w:rFonts w:ascii="游ゴシック" w:eastAsia="游ゴシック" w:hAnsi="游ゴシック" w:hint="eastAsia"/>
                <w:b/>
                <w:sz w:val="20"/>
              </w:rPr>
              <w:t>講演者・発表演題名（このままプログラムに掲載されます。発表者に下線をつけてください。）</w:t>
            </w:r>
          </w:p>
        </w:tc>
        <w:tc>
          <w:tcPr>
            <w:tcW w:w="7513" w:type="dxa"/>
            <w:vAlign w:val="center"/>
          </w:tcPr>
          <w:p w14:paraId="3BC12FE5" w14:textId="77777777" w:rsidR="00D95130" w:rsidRPr="00EC6EB9" w:rsidRDefault="00D95130" w:rsidP="00F0484D">
            <w:pPr>
              <w:autoSpaceDE w:val="0"/>
              <w:autoSpaceDN w:val="0"/>
              <w:adjustRightInd w:val="0"/>
              <w:spacing w:line="0" w:lineRule="atLeast"/>
              <w:rPr>
                <w:rFonts w:ascii="游ゴシック" w:eastAsia="游ゴシック" w:hAnsi="游ゴシック" w:hint="eastAsia"/>
                <w:b/>
                <w:i/>
                <w:iCs/>
                <w:color w:val="FF0000"/>
                <w:sz w:val="20"/>
              </w:rPr>
            </w:pPr>
            <w:r w:rsidRPr="00F0484D">
              <w:rPr>
                <w:rFonts w:ascii="游ゴシック" w:eastAsia="游ゴシック" w:hAnsi="游ゴシック" w:hint="eastAsia"/>
                <w:b/>
                <w:color w:val="FF0000"/>
                <w:sz w:val="20"/>
                <w:u w:val="single"/>
              </w:rPr>
              <w:t>細胞　太郎</w:t>
            </w:r>
            <w:r w:rsidRPr="00F0484D">
              <w:rPr>
                <w:rFonts w:ascii="游ゴシック" w:eastAsia="游ゴシック" w:hAnsi="游ゴシック" w:hint="eastAsia"/>
                <w:b/>
                <w:color w:val="FF0000"/>
                <w:sz w:val="20"/>
                <w:vertAlign w:val="superscript"/>
              </w:rPr>
              <w:t>1</w:t>
            </w:r>
            <w:r w:rsidRPr="00F0484D">
              <w:rPr>
                <w:rFonts w:ascii="游ゴシック" w:eastAsia="游ゴシック" w:hAnsi="游ゴシック" w:hint="eastAsia"/>
                <w:b/>
                <w:color w:val="FF0000"/>
                <w:sz w:val="20"/>
              </w:rPr>
              <w:t>,日本　次郎</w:t>
            </w:r>
            <w:r w:rsidRPr="00F0484D">
              <w:rPr>
                <w:rFonts w:ascii="游ゴシック" w:eastAsia="游ゴシック" w:hAnsi="游ゴシック" w:hint="eastAsia"/>
                <w:b/>
                <w:color w:val="FF0000"/>
                <w:sz w:val="20"/>
                <w:vertAlign w:val="superscript"/>
              </w:rPr>
              <w:t>1</w:t>
            </w:r>
            <w:r w:rsidRPr="00F0484D">
              <w:rPr>
                <w:rFonts w:ascii="游ゴシック" w:eastAsia="游ゴシック" w:hAnsi="游ゴシック"/>
                <w:b/>
                <w:color w:val="FF0000"/>
                <w:sz w:val="20"/>
                <w:vertAlign w:val="superscript"/>
              </w:rPr>
              <w:t>,</w:t>
            </w:r>
            <w:r w:rsidRPr="00F0484D">
              <w:rPr>
                <w:rFonts w:ascii="游ゴシック" w:eastAsia="游ゴシック" w:hAnsi="游ゴシック" w:hint="eastAsia"/>
                <w:b/>
                <w:color w:val="FF0000"/>
                <w:sz w:val="20"/>
                <w:vertAlign w:val="superscript"/>
              </w:rPr>
              <w:t>2</w:t>
            </w:r>
            <w:r w:rsidRPr="00F0484D">
              <w:rPr>
                <w:rFonts w:ascii="游ゴシック" w:eastAsia="游ゴシック" w:hAnsi="游ゴシック" w:hint="eastAsia"/>
                <w:b/>
                <w:color w:val="FF0000"/>
                <w:sz w:val="20"/>
              </w:rPr>
              <w:t>,動物　三郎</w:t>
            </w:r>
            <w:r w:rsidRPr="00F0484D">
              <w:rPr>
                <w:rFonts w:ascii="游ゴシック" w:eastAsia="游ゴシック" w:hAnsi="游ゴシック" w:hint="eastAsia"/>
                <w:b/>
                <w:color w:val="FF0000"/>
                <w:sz w:val="20"/>
                <w:vertAlign w:val="superscript"/>
              </w:rPr>
              <w:t>3</w:t>
            </w:r>
            <w:r w:rsidRPr="00F0484D">
              <w:rPr>
                <w:rFonts w:ascii="游ゴシック" w:eastAsia="游ゴシック" w:hAnsi="游ゴシック" w:hint="eastAsia"/>
                <w:b/>
                <w:color w:val="FF0000"/>
                <w:sz w:val="20"/>
              </w:rPr>
              <w:t xml:space="preserve"> </w:t>
            </w:r>
            <w:r w:rsidRPr="00F0484D">
              <w:rPr>
                <w:rFonts w:ascii="游ゴシック" w:eastAsia="游ゴシック" w:hAnsi="游ゴシック"/>
                <w:b/>
                <w:color w:val="FF0000"/>
                <w:sz w:val="20"/>
              </w:rPr>
              <w:t>(</w:t>
            </w:r>
            <w:r w:rsidRPr="00F0484D">
              <w:rPr>
                <w:rFonts w:ascii="游ゴシック" w:eastAsia="游ゴシック" w:hAnsi="游ゴシック"/>
                <w:b/>
                <w:color w:val="FF0000"/>
                <w:sz w:val="20"/>
                <w:vertAlign w:val="superscript"/>
              </w:rPr>
              <w:t>1</w:t>
            </w:r>
            <w:r w:rsidRPr="00F0484D">
              <w:rPr>
                <w:rFonts w:ascii="游ゴシック" w:eastAsia="游ゴシック" w:hAnsi="游ゴシック" w:hint="eastAsia"/>
                <w:b/>
                <w:color w:val="FF0000"/>
                <w:sz w:val="20"/>
              </w:rPr>
              <w:t>動物大院・工,</w:t>
            </w:r>
            <w:r w:rsidRPr="00F0484D">
              <w:rPr>
                <w:rFonts w:ascii="游ゴシック" w:eastAsia="游ゴシック" w:hAnsi="游ゴシック"/>
                <w:b/>
                <w:color w:val="FF0000"/>
                <w:sz w:val="20"/>
                <w:vertAlign w:val="superscript"/>
              </w:rPr>
              <w:t>2</w:t>
            </w:r>
            <w:r w:rsidRPr="00F0484D">
              <w:rPr>
                <w:rFonts w:ascii="游ゴシック" w:eastAsia="游ゴシック" w:hAnsi="游ゴシック" w:hint="eastAsia"/>
                <w:b/>
                <w:color w:val="FF0000"/>
                <w:sz w:val="20"/>
              </w:rPr>
              <w:t>細胞大院・食,</w:t>
            </w:r>
            <w:r w:rsidRPr="00F0484D">
              <w:rPr>
                <w:rFonts w:ascii="游ゴシック" w:eastAsia="游ゴシック" w:hAnsi="游ゴシック"/>
                <w:b/>
                <w:color w:val="FF0000"/>
                <w:sz w:val="20"/>
                <w:vertAlign w:val="superscript"/>
              </w:rPr>
              <w:t>3</w:t>
            </w:r>
            <w:r w:rsidRPr="00F0484D">
              <w:rPr>
                <w:rFonts w:ascii="游ゴシック" w:eastAsia="游ゴシック" w:hAnsi="游ゴシック" w:hint="eastAsia"/>
                <w:b/>
                <w:color w:val="FF0000"/>
                <w:sz w:val="20"/>
              </w:rPr>
              <w:t>日本動物細胞工学(株)</w:t>
            </w:r>
            <w:r w:rsidRPr="00F0484D">
              <w:rPr>
                <w:rFonts w:ascii="游ゴシック" w:eastAsia="游ゴシック" w:hAnsi="游ゴシック"/>
                <w:b/>
                <w:color w:val="FF0000"/>
                <w:sz w:val="20"/>
              </w:rPr>
              <w:t>)</w:t>
            </w:r>
            <w:r w:rsidRPr="00F0484D">
              <w:rPr>
                <w:rFonts w:ascii="游ゴシック" w:eastAsia="游ゴシック" w:hAnsi="游ゴシック" w:hint="eastAsia"/>
                <w:b/>
                <w:color w:val="FF0000"/>
                <w:sz w:val="20"/>
              </w:rPr>
              <w:t xml:space="preserve">　“日本動工学会40年のあゆみ”</w:t>
            </w:r>
          </w:p>
        </w:tc>
      </w:tr>
      <w:tr w:rsidR="00D95130" w:rsidRPr="009E7068" w14:paraId="1378225F" w14:textId="77777777" w:rsidTr="00F0484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843" w:type="dxa"/>
            <w:shd w:val="clear" w:color="auto" w:fill="DAEEF3"/>
            <w:vAlign w:val="center"/>
          </w:tcPr>
          <w:p w14:paraId="13BA8FB3" w14:textId="77777777" w:rsidR="00D95130" w:rsidRPr="009E7068" w:rsidRDefault="00D95130" w:rsidP="00F0484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游ゴシック" w:eastAsia="游ゴシック" w:hAnsi="游ゴシック"/>
                <w:b/>
                <w:sz w:val="20"/>
              </w:rPr>
            </w:pPr>
            <w:r w:rsidRPr="009E7068">
              <w:rPr>
                <w:rFonts w:ascii="游ゴシック" w:eastAsia="游ゴシック" w:hAnsi="游ゴシック" w:hint="eastAsia"/>
                <w:b/>
                <w:sz w:val="20"/>
              </w:rPr>
              <w:t>ポスター発表賞</w:t>
            </w:r>
          </w:p>
          <w:p w14:paraId="7727729B" w14:textId="77777777" w:rsidR="00D95130" w:rsidRPr="009E7068" w:rsidRDefault="00D95130" w:rsidP="00F0484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游ゴシック" w:eastAsia="游ゴシック" w:hAnsi="游ゴシック" w:hint="eastAsia"/>
                <w:b/>
                <w:sz w:val="20"/>
              </w:rPr>
            </w:pPr>
          </w:p>
        </w:tc>
        <w:tc>
          <w:tcPr>
            <w:tcW w:w="7513" w:type="dxa"/>
            <w:vAlign w:val="center"/>
          </w:tcPr>
          <w:p w14:paraId="3F64A76F" w14:textId="77777777" w:rsidR="00D95130" w:rsidRPr="009E7068" w:rsidRDefault="00D95130" w:rsidP="00F0484D">
            <w:pPr>
              <w:autoSpaceDE w:val="0"/>
              <w:autoSpaceDN w:val="0"/>
              <w:adjustRightInd w:val="0"/>
              <w:spacing w:line="0" w:lineRule="atLeast"/>
              <w:rPr>
                <w:rFonts w:ascii="游ゴシック" w:eastAsia="游ゴシック" w:hAnsi="游ゴシック" w:hint="eastAsia"/>
                <w:b/>
                <w:sz w:val="20"/>
              </w:rPr>
            </w:pPr>
            <w:r w:rsidRPr="009E7068">
              <w:rPr>
                <w:rFonts w:ascii="游ゴシック" w:eastAsia="游ゴシック" w:hAnsi="游ゴシック" w:hint="eastAsia"/>
                <w:b/>
                <w:sz w:val="20"/>
              </w:rPr>
              <w:t>（応募する・応募しない）</w:t>
            </w:r>
            <w:r w:rsidRPr="009E7068">
              <w:rPr>
                <w:rFonts w:ascii="游ゴシック" w:eastAsia="游ゴシック" w:hAnsi="游ゴシック" w:hint="eastAsia"/>
                <w:b/>
                <w:i/>
                <w:iCs/>
                <w:color w:val="FF0000"/>
                <w:sz w:val="20"/>
              </w:rPr>
              <w:t>どちらかをお選びください。</w:t>
            </w:r>
          </w:p>
        </w:tc>
      </w:tr>
    </w:tbl>
    <w:p w14:paraId="02CB5036" w14:textId="77777777" w:rsidR="00D95130" w:rsidRPr="009E7068" w:rsidRDefault="00D95130" w:rsidP="00D95130">
      <w:pPr>
        <w:autoSpaceDE w:val="0"/>
        <w:autoSpaceDN w:val="0"/>
        <w:adjustRightInd w:val="0"/>
        <w:spacing w:line="0" w:lineRule="atLeast"/>
        <w:rPr>
          <w:rFonts w:ascii="游ゴシック" w:eastAsia="游ゴシック" w:hAnsi="游ゴシック" w:hint="eastAsia"/>
          <w:sz w:val="20"/>
        </w:rPr>
      </w:pPr>
    </w:p>
    <w:p w14:paraId="4CD0D5D9" w14:textId="77777777" w:rsidR="00D95130" w:rsidRPr="009E7068" w:rsidRDefault="00D95130" w:rsidP="00D95130">
      <w:pPr>
        <w:autoSpaceDE w:val="0"/>
        <w:autoSpaceDN w:val="0"/>
        <w:adjustRightInd w:val="0"/>
        <w:spacing w:line="0" w:lineRule="atLeast"/>
        <w:rPr>
          <w:rFonts w:ascii="游ゴシック" w:eastAsia="游ゴシック" w:hAnsi="游ゴシック" w:hint="eastAsia"/>
          <w:sz w:val="20"/>
        </w:rPr>
      </w:pPr>
      <w:r w:rsidRPr="009E7068">
        <w:rPr>
          <w:rFonts w:ascii="游ゴシック" w:eastAsia="游ゴシック" w:hAnsi="游ゴシック" w:hint="eastAsia"/>
          <w:b/>
          <w:sz w:val="20"/>
        </w:rPr>
        <w:t>【要旨】</w:t>
      </w:r>
    </w:p>
    <w:p w14:paraId="02A8C273" w14:textId="77777777" w:rsidR="00D95130" w:rsidRDefault="00D95130" w:rsidP="00D95130">
      <w:pPr>
        <w:autoSpaceDE w:val="0"/>
        <w:autoSpaceDN w:val="0"/>
        <w:adjustRightInd w:val="0"/>
        <w:spacing w:line="0" w:lineRule="atLeast"/>
        <w:rPr>
          <w:rFonts w:ascii="游ゴシック" w:eastAsia="游ゴシック" w:hAnsi="游ゴシック"/>
          <w:sz w:val="20"/>
        </w:rPr>
      </w:pPr>
      <w:r w:rsidRPr="009E7068">
        <w:rPr>
          <w:rFonts w:ascii="游ゴシック" w:eastAsia="游ゴシック" w:hAnsi="游ゴシック" w:hint="eastAsia"/>
          <w:sz w:val="20"/>
        </w:rPr>
        <w:t xml:space="preserve">　</w:t>
      </w:r>
      <w:r>
        <w:rPr>
          <w:rFonts w:ascii="游ゴシック" w:eastAsia="游ゴシック" w:hAnsi="游ゴシック" w:hint="eastAsia"/>
          <w:sz w:val="20"/>
        </w:rPr>
        <w:t>次のページの要旨を</w:t>
      </w:r>
      <w:r w:rsidRPr="009E7068">
        <w:rPr>
          <w:rFonts w:ascii="游ゴシック" w:eastAsia="游ゴシック" w:hAnsi="游ゴシック" w:hint="eastAsia"/>
          <w:sz w:val="20"/>
        </w:rPr>
        <w:t>そのまま掲載いたします。</w:t>
      </w:r>
      <w:r w:rsidRPr="009E7068">
        <w:rPr>
          <w:rFonts w:ascii="游ゴシック" w:eastAsia="游ゴシック" w:hAnsi="游ゴシック" w:hint="eastAsia"/>
          <w:b/>
          <w:bCs/>
          <w:sz w:val="20"/>
          <w:highlight w:val="yellow"/>
        </w:rPr>
        <w:t>必ず1ページ以内にまとめてください。</w:t>
      </w:r>
    </w:p>
    <w:p w14:paraId="1F386D60" w14:textId="77777777" w:rsidR="00D95130" w:rsidRPr="00F0484D" w:rsidRDefault="00D95130" w:rsidP="00D95130">
      <w:pPr>
        <w:snapToGrid w:val="0"/>
        <w:spacing w:line="0" w:lineRule="atLeast"/>
        <w:jc w:val="center"/>
        <w:rPr>
          <w:rFonts w:ascii="游ゴシック" w:eastAsia="游ゴシック" w:hAnsi="游ゴシック"/>
          <w:color w:val="FF0000"/>
          <w:sz w:val="20"/>
        </w:rPr>
      </w:pPr>
      <w:r>
        <w:rPr>
          <w:rFonts w:ascii="游ゴシック" w:eastAsia="游ゴシック" w:hAnsi="游ゴシック"/>
          <w:sz w:val="20"/>
        </w:rPr>
        <w:br w:type="page"/>
      </w:r>
      <w:r w:rsidRPr="00F0484D">
        <w:rPr>
          <w:rFonts w:ascii="游ゴシック" w:eastAsia="游ゴシック" w:hAnsi="游ゴシック"/>
          <w:color w:val="FF0000"/>
          <w:sz w:val="20"/>
        </w:rPr>
        <w:lastRenderedPageBreak/>
        <w:t>(1</w:t>
      </w:r>
      <w:r w:rsidRPr="00F0484D">
        <w:rPr>
          <w:rFonts w:ascii="游ゴシック" w:eastAsia="游ゴシック" w:hAnsi="游ゴシック" w:hint="eastAsia"/>
          <w:color w:val="FF0000"/>
          <w:sz w:val="20"/>
        </w:rPr>
        <w:t>行空けてください</w:t>
      </w:r>
      <w:r>
        <w:rPr>
          <w:rFonts w:ascii="游ゴシック" w:eastAsia="游ゴシック" w:hAnsi="游ゴシック" w:hint="eastAsia"/>
          <w:color w:val="FF0000"/>
          <w:sz w:val="20"/>
        </w:rPr>
        <w:t>。フォントの色は黒でお願いします</w:t>
      </w:r>
      <w:r w:rsidRPr="00F0484D">
        <w:rPr>
          <w:rFonts w:ascii="游ゴシック" w:eastAsia="游ゴシック" w:hAnsi="游ゴシック"/>
          <w:color w:val="FF0000"/>
          <w:sz w:val="20"/>
        </w:rPr>
        <w:t xml:space="preserve">) </w:t>
      </w:r>
    </w:p>
    <w:p w14:paraId="52C8CD2C" w14:textId="77777777" w:rsidR="00D95130" w:rsidRPr="00F0484D" w:rsidRDefault="00D95130" w:rsidP="00D95130">
      <w:pPr>
        <w:snapToGrid w:val="0"/>
        <w:spacing w:line="0" w:lineRule="atLeast"/>
        <w:jc w:val="center"/>
        <w:rPr>
          <w:rFonts w:ascii="游ゴシック" w:eastAsia="游ゴシック" w:hAnsi="游ゴシック" w:hint="eastAsia"/>
          <w:color w:val="FF0000"/>
          <w:szCs w:val="24"/>
        </w:rPr>
      </w:pPr>
      <w:r w:rsidRPr="00F0484D">
        <w:rPr>
          <w:rFonts w:ascii="游ゴシック" w:eastAsia="游ゴシック" w:hAnsi="游ゴシック" w:hint="eastAsia"/>
          <w:color w:val="FF0000"/>
          <w:szCs w:val="24"/>
        </w:rPr>
        <w:t>日本動物細胞工学会４０年のあゆみ（遊ゴシック・12pt）</w:t>
      </w:r>
    </w:p>
    <w:p w14:paraId="7C7404E5" w14:textId="77777777" w:rsidR="00D95130" w:rsidRPr="00F0484D" w:rsidRDefault="00D95130" w:rsidP="00D95130">
      <w:pPr>
        <w:spacing w:line="0" w:lineRule="atLeast"/>
        <w:jc w:val="center"/>
        <w:rPr>
          <w:rFonts w:ascii="游ゴシック" w:eastAsia="游ゴシック" w:hAnsi="游ゴシック" w:hint="eastAsia"/>
          <w:color w:val="FF0000"/>
          <w:szCs w:val="24"/>
          <w:lang w:bidi="ar-SA"/>
        </w:rPr>
      </w:pPr>
      <w:r w:rsidRPr="00F0484D">
        <w:rPr>
          <w:rFonts w:ascii="游ゴシック" w:eastAsia="游ゴシック" w:hAnsi="游ゴシック" w:hint="eastAsia"/>
          <w:color w:val="FF0000"/>
          <w:szCs w:val="24"/>
          <w:u w:val="single"/>
          <w:lang w:bidi="ar-SA"/>
        </w:rPr>
        <w:t>細胞　太郎</w:t>
      </w:r>
      <w:r w:rsidRPr="00F0484D">
        <w:rPr>
          <w:rFonts w:ascii="游ゴシック" w:eastAsia="游ゴシック" w:hAnsi="游ゴシック" w:hint="eastAsia"/>
          <w:color w:val="FF0000"/>
          <w:szCs w:val="24"/>
          <w:vertAlign w:val="superscript"/>
          <w:lang w:bidi="ar-SA"/>
        </w:rPr>
        <w:t>1</w:t>
      </w:r>
      <w:r w:rsidRPr="00F0484D">
        <w:rPr>
          <w:rFonts w:ascii="游ゴシック" w:eastAsia="游ゴシック" w:hAnsi="游ゴシック" w:hint="eastAsia"/>
          <w:color w:val="FF0000"/>
          <w:szCs w:val="24"/>
          <w:lang w:bidi="ar-SA"/>
        </w:rPr>
        <w:t>,日本　次郎</w:t>
      </w:r>
      <w:r w:rsidRPr="00F0484D">
        <w:rPr>
          <w:rFonts w:ascii="游ゴシック" w:eastAsia="游ゴシック" w:hAnsi="游ゴシック" w:hint="eastAsia"/>
          <w:color w:val="FF0000"/>
          <w:szCs w:val="24"/>
          <w:vertAlign w:val="superscript"/>
          <w:lang w:bidi="ar-SA"/>
        </w:rPr>
        <w:t>1,2</w:t>
      </w:r>
      <w:r w:rsidRPr="00F0484D">
        <w:rPr>
          <w:rFonts w:ascii="游ゴシック" w:eastAsia="游ゴシック" w:hAnsi="游ゴシック" w:hint="eastAsia"/>
          <w:color w:val="FF0000"/>
          <w:szCs w:val="24"/>
          <w:lang w:bidi="ar-SA"/>
        </w:rPr>
        <w:t>,動物　三郎</w:t>
      </w:r>
      <w:r w:rsidRPr="00F0484D">
        <w:rPr>
          <w:rFonts w:ascii="游ゴシック" w:eastAsia="游ゴシック" w:hAnsi="游ゴシック" w:hint="eastAsia"/>
          <w:color w:val="FF0000"/>
          <w:szCs w:val="24"/>
          <w:vertAlign w:val="superscript"/>
          <w:lang w:bidi="ar-SA"/>
        </w:rPr>
        <w:t>3</w:t>
      </w:r>
    </w:p>
    <w:p w14:paraId="09ECC553" w14:textId="77777777" w:rsidR="00D95130" w:rsidRPr="00F0484D" w:rsidRDefault="00D95130" w:rsidP="00D95130">
      <w:pPr>
        <w:spacing w:line="0" w:lineRule="atLeast"/>
        <w:jc w:val="center"/>
        <w:rPr>
          <w:rFonts w:ascii="游ゴシック" w:eastAsia="游ゴシック" w:hAnsi="游ゴシック" w:hint="eastAsia"/>
          <w:color w:val="FF0000"/>
          <w:szCs w:val="24"/>
          <w:lang w:bidi="ar-SA"/>
        </w:rPr>
      </w:pPr>
      <w:r w:rsidRPr="00F0484D">
        <w:rPr>
          <w:rFonts w:ascii="游ゴシック" w:eastAsia="游ゴシック" w:hAnsi="游ゴシック"/>
          <w:color w:val="FF0000"/>
          <w:sz w:val="24"/>
          <w:szCs w:val="24"/>
        </w:rPr>
        <w:t>(</w:t>
      </w:r>
      <w:r w:rsidRPr="00F0484D">
        <w:rPr>
          <w:rFonts w:ascii="游ゴシック" w:eastAsia="游ゴシック" w:hAnsi="游ゴシック"/>
          <w:color w:val="FF0000"/>
          <w:sz w:val="24"/>
          <w:szCs w:val="24"/>
          <w:vertAlign w:val="superscript"/>
        </w:rPr>
        <w:t>1</w:t>
      </w:r>
      <w:r w:rsidRPr="00F0484D">
        <w:rPr>
          <w:rFonts w:ascii="游ゴシック" w:eastAsia="游ゴシック" w:hAnsi="游ゴシック" w:hint="eastAsia"/>
          <w:color w:val="FF0000"/>
          <w:sz w:val="24"/>
          <w:szCs w:val="24"/>
        </w:rPr>
        <w:t>動物大院・工,</w:t>
      </w:r>
      <w:r w:rsidRPr="00F0484D">
        <w:rPr>
          <w:rFonts w:ascii="游ゴシック" w:eastAsia="游ゴシック" w:hAnsi="游ゴシック"/>
          <w:color w:val="FF0000"/>
          <w:sz w:val="24"/>
          <w:szCs w:val="24"/>
          <w:vertAlign w:val="superscript"/>
        </w:rPr>
        <w:t>2</w:t>
      </w:r>
      <w:r w:rsidRPr="00F0484D">
        <w:rPr>
          <w:rFonts w:ascii="游ゴシック" w:eastAsia="游ゴシック" w:hAnsi="游ゴシック" w:hint="eastAsia"/>
          <w:color w:val="FF0000"/>
          <w:sz w:val="24"/>
          <w:szCs w:val="24"/>
        </w:rPr>
        <w:t>細胞大院・食,</w:t>
      </w:r>
      <w:r w:rsidRPr="00F0484D">
        <w:rPr>
          <w:rFonts w:ascii="游ゴシック" w:eastAsia="游ゴシック" w:hAnsi="游ゴシック"/>
          <w:color w:val="FF0000"/>
          <w:sz w:val="24"/>
          <w:szCs w:val="24"/>
          <w:vertAlign w:val="superscript"/>
        </w:rPr>
        <w:t>3</w:t>
      </w:r>
      <w:r w:rsidRPr="00F0484D">
        <w:rPr>
          <w:rFonts w:ascii="游ゴシック" w:eastAsia="游ゴシック" w:hAnsi="游ゴシック" w:hint="eastAsia"/>
          <w:color w:val="FF0000"/>
          <w:sz w:val="24"/>
          <w:szCs w:val="24"/>
        </w:rPr>
        <w:t>日本動物細胞工学</w:t>
      </w:r>
      <w:r w:rsidRPr="00F0484D">
        <w:rPr>
          <w:rFonts w:ascii="游ゴシック" w:eastAsia="游ゴシック" w:hAnsi="游ゴシック" w:hint="eastAsia"/>
          <w:color w:val="FF0000"/>
          <w:szCs w:val="24"/>
        </w:rPr>
        <w:t>(</w:t>
      </w:r>
      <w:r w:rsidRPr="00F0484D">
        <w:rPr>
          <w:rFonts w:ascii="游ゴシック" w:eastAsia="游ゴシック" w:hAnsi="游ゴシック" w:hint="eastAsia"/>
          <w:color w:val="FF0000"/>
          <w:sz w:val="24"/>
          <w:szCs w:val="24"/>
        </w:rPr>
        <w:t>株</w:t>
      </w:r>
      <w:r w:rsidRPr="00F0484D">
        <w:rPr>
          <w:rFonts w:ascii="游ゴシック" w:eastAsia="游ゴシック" w:hAnsi="游ゴシック" w:hint="eastAsia"/>
          <w:color w:val="FF0000"/>
          <w:szCs w:val="24"/>
        </w:rPr>
        <w:t>)</w:t>
      </w:r>
      <w:r w:rsidRPr="00F0484D">
        <w:rPr>
          <w:rFonts w:ascii="游ゴシック" w:eastAsia="游ゴシック" w:hAnsi="游ゴシック"/>
          <w:color w:val="FF0000"/>
          <w:szCs w:val="24"/>
        </w:rPr>
        <w:t xml:space="preserve"> </w:t>
      </w:r>
      <w:r w:rsidRPr="00F0484D">
        <w:rPr>
          <w:rFonts w:ascii="游ゴシック" w:eastAsia="游ゴシック" w:hAnsi="游ゴシック" w:hint="eastAsia"/>
          <w:color w:val="FF0000"/>
          <w:szCs w:val="24"/>
          <w:lang w:bidi="ar-SA"/>
        </w:rPr>
        <w:t>所属：</w:t>
      </w:r>
      <w:r w:rsidRPr="00F0484D">
        <w:rPr>
          <w:rFonts w:ascii="游ゴシック" w:eastAsia="游ゴシック" w:hAnsi="游ゴシック" w:hint="eastAsia"/>
          <w:color w:val="FF0000"/>
          <w:szCs w:val="24"/>
        </w:rPr>
        <w:t>遊ゴシック</w:t>
      </w:r>
      <w:r w:rsidRPr="00F0484D">
        <w:rPr>
          <w:rFonts w:ascii="游ゴシック" w:eastAsia="游ゴシック" w:hAnsi="游ゴシック" w:hint="eastAsia"/>
          <w:color w:val="FF0000"/>
          <w:szCs w:val="24"/>
          <w:lang w:bidi="ar-SA"/>
        </w:rPr>
        <w:t xml:space="preserve"> 12pt)</w:t>
      </w:r>
      <w:r w:rsidRPr="00F0484D">
        <w:rPr>
          <w:rFonts w:ascii="游ゴシック" w:eastAsia="游ゴシック" w:hAnsi="游ゴシック"/>
          <w:color w:val="FF0000"/>
          <w:szCs w:val="24"/>
          <w:lang w:bidi="ar-SA"/>
        </w:rPr>
        <w:t xml:space="preserve"> </w:t>
      </w:r>
    </w:p>
    <w:p w14:paraId="5B5AA5A4" w14:textId="77777777" w:rsidR="00D95130" w:rsidRPr="00F0484D" w:rsidRDefault="00D95130" w:rsidP="00D95130">
      <w:pPr>
        <w:spacing w:line="0" w:lineRule="atLeast"/>
        <w:rPr>
          <w:rFonts w:ascii="游ゴシック" w:eastAsia="游ゴシック" w:hAnsi="游ゴシック"/>
          <w:color w:val="FF0000"/>
          <w:sz w:val="17"/>
          <w:lang w:bidi="ar-SA"/>
        </w:rPr>
      </w:pPr>
    </w:p>
    <w:p w14:paraId="3F917007" w14:textId="77777777" w:rsidR="00D95130" w:rsidRPr="00F0484D" w:rsidRDefault="00D95130" w:rsidP="00D95130">
      <w:pPr>
        <w:snapToGrid w:val="0"/>
        <w:spacing w:line="0" w:lineRule="atLeast"/>
        <w:rPr>
          <w:rFonts w:ascii="游ゴシック" w:eastAsia="游ゴシック" w:hAnsi="游ゴシック"/>
          <w:color w:val="000000"/>
          <w:sz w:val="22"/>
          <w:lang w:bidi="ar-SA"/>
        </w:rPr>
      </w:pPr>
      <w:r w:rsidRPr="00F0484D">
        <w:rPr>
          <w:rFonts w:ascii="游ゴシック" w:eastAsia="游ゴシック" w:hAnsi="游ゴシック" w:hint="eastAsia"/>
          <w:color w:val="FF0000"/>
          <w:sz w:val="22"/>
          <w:lang w:bidi="ar-SA"/>
        </w:rPr>
        <w:t>要旨本文はここから（</w:t>
      </w:r>
      <w:r w:rsidRPr="00F0484D">
        <w:rPr>
          <w:rFonts w:ascii="游ゴシック" w:eastAsia="游ゴシック" w:hAnsi="游ゴシック" w:hint="eastAsia"/>
          <w:color w:val="FF0000"/>
          <w:szCs w:val="24"/>
        </w:rPr>
        <w:t>遊ゴシック</w:t>
      </w:r>
      <w:r w:rsidRPr="00F0484D">
        <w:rPr>
          <w:rFonts w:ascii="游ゴシック" w:eastAsia="游ゴシック" w:hAnsi="游ゴシック" w:hint="eastAsia"/>
          <w:color w:val="FF0000"/>
          <w:sz w:val="22"/>
          <w:lang w:bidi="ar-SA"/>
        </w:rPr>
        <w:t>・11pt）</w:t>
      </w:r>
    </w:p>
    <w:p w14:paraId="49838227" w14:textId="77777777" w:rsidR="00D95130" w:rsidRPr="00EC6EB9" w:rsidRDefault="00D95130" w:rsidP="00D95130">
      <w:pPr>
        <w:autoSpaceDE w:val="0"/>
        <w:autoSpaceDN w:val="0"/>
        <w:adjustRightInd w:val="0"/>
        <w:spacing w:line="0" w:lineRule="atLeast"/>
        <w:rPr>
          <w:rFonts w:ascii="游ゴシック" w:eastAsia="游ゴシック" w:hAnsi="游ゴシック" w:hint="eastAsia"/>
          <w:sz w:val="20"/>
        </w:rPr>
      </w:pPr>
    </w:p>
    <w:p w14:paraId="5524E231" w14:textId="77777777" w:rsidR="00D95130" w:rsidRPr="00132604" w:rsidRDefault="00D95130" w:rsidP="00D95130">
      <w:pPr>
        <w:rPr>
          <w:rFonts w:ascii="游ゴシック" w:eastAsia="游ゴシック" w:hAnsi="游ゴシック" w:hint="eastAsia"/>
          <w:sz w:val="22"/>
        </w:rPr>
      </w:pPr>
    </w:p>
    <w:p w14:paraId="5955CF00" w14:textId="77777777" w:rsidR="006E0A0C" w:rsidRPr="00D95130" w:rsidRDefault="006E0A0C"/>
    <w:sectPr w:rsidR="006E0A0C" w:rsidRPr="00D95130" w:rsidSect="00D95130">
      <w:pgSz w:w="11906" w:h="16838"/>
      <w:pgMar w:top="1440" w:right="1080" w:bottom="1440" w:left="1080" w:header="851" w:footer="992" w:gutter="0"/>
      <w:cols w:space="36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130"/>
    <w:rsid w:val="006E0A0C"/>
    <w:rsid w:val="00D9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371820"/>
  <w15:chartTrackingRefBased/>
  <w15:docId w15:val="{17E218C9-BFA5-4FC2-AB93-E0C03912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 関根 一成</dc:creator>
  <cp:keywords/>
  <dc:description/>
  <cp:lastModifiedBy>05 関根 一成</cp:lastModifiedBy>
  <cp:revision>1</cp:revision>
  <dcterms:created xsi:type="dcterms:W3CDTF">2022-03-30T01:56:00Z</dcterms:created>
  <dcterms:modified xsi:type="dcterms:W3CDTF">2022-03-30T02:01:00Z</dcterms:modified>
</cp:coreProperties>
</file>